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AA" w:rsidRPr="00D857AA" w:rsidRDefault="00D857AA" w:rsidP="00D857AA">
      <w:pPr>
        <w:spacing w:before="100" w:beforeAutospacing="1" w:after="0" w:line="240" w:lineRule="auto"/>
        <w:ind w:firstLine="708"/>
        <w:jc w:val="center"/>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b/>
          <w:bCs/>
          <w:color w:val="000000" w:themeColor="text1"/>
          <w:sz w:val="24"/>
          <w:szCs w:val="24"/>
          <w:lang w:eastAsia="ru-RU"/>
        </w:rPr>
        <w:t>Новые требования ФГОС к организации учебно-воспитательного процесса в начальной школе </w:t>
      </w:r>
    </w:p>
    <w:p w:rsidR="00D857AA" w:rsidRPr="00D857AA" w:rsidRDefault="00D857AA" w:rsidP="00D857AA">
      <w:pPr>
        <w:spacing w:after="0" w:line="240" w:lineRule="auto"/>
        <w:rPr>
          <w:rFonts w:ascii="Times New Roman" w:eastAsia="Times New Roman" w:hAnsi="Times New Roman" w:cs="Times New Roman"/>
          <w:color w:val="000000" w:themeColor="text1"/>
          <w:sz w:val="24"/>
          <w:szCs w:val="24"/>
          <w:lang w:eastAsia="ru-RU"/>
        </w:rPr>
      </w:pPr>
      <w:r w:rsidRPr="00D857AA">
        <w:rPr>
          <w:rFonts w:ascii="Verdana" w:eastAsia="Times New Roman" w:hAnsi="Verdana" w:cs="Times New Roman"/>
          <w:color w:val="000000" w:themeColor="text1"/>
          <w:sz w:val="17"/>
          <w:szCs w:val="17"/>
          <w:lang w:eastAsia="ru-RU"/>
        </w:rPr>
        <w:br/>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Большие надежды на кардинальные изменения в образовательном процессе возлагаются на стандарты второго поколения (ФГОС), где на смену ведущего лозунга прошлых лет «Образование для жизни» пришёл лозунг «Образование на протяжении всей жизни». Справедливо возникает вопрос, чем отличается идеология, структура, требования, содержание ФГОС от стандартов 2004 года, каким будет портрет выпускника начальной школы.</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В 2004 году было сохранено единое образовательное пространство, обеспечена доступность образования в пределах минимального достаточного уровня содержания и требований к подготовке выпускников. Однако социальные процессы в обществе, развитие информационно-коммуникационных технологий потребовали сегодня существенных изменений. Во главе процесса обучения должен стоять результат, а под него формироваться условия и структуры образовательной программы начального общего образования. Предложенная концепция, положенная в основу нового ФГОС, позволяет преодолеть ряд существующих противоречий и стать ориентиром для создания современного образования в России, которое должно удовлетворять потребности личности, общества и государства. Современному обществу нужны образованные, нравственные, предприимчивые люди, которые могут:</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анализировать свои действия;</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 самостоятельно принимать решения, прогнозируя их возможные последствия;</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отличаться мобильностью;</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быть способны к сотрудничеству;</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обладать чувством ответственности за судьбу страны, ее социально-экономическое процветание.</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Идеологической основой ФГОС стало:</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духовно-нравственное воспитание личности;</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гражданская идентичность;</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proofErr w:type="spellStart"/>
      <w:r w:rsidRPr="00D857AA">
        <w:rPr>
          <w:rFonts w:ascii="Times New Roman" w:eastAsia="Times New Roman" w:hAnsi="Times New Roman" w:cs="Times New Roman"/>
          <w:color w:val="000000" w:themeColor="text1"/>
          <w:sz w:val="24"/>
          <w:szCs w:val="24"/>
          <w:lang w:eastAsia="ru-RU"/>
        </w:rPr>
        <w:t>системно-деятельностный</w:t>
      </w:r>
      <w:proofErr w:type="spellEnd"/>
      <w:r w:rsidRPr="00D857AA">
        <w:rPr>
          <w:rFonts w:ascii="Times New Roman" w:eastAsia="Times New Roman" w:hAnsi="Times New Roman" w:cs="Times New Roman"/>
          <w:color w:val="000000" w:themeColor="text1"/>
          <w:sz w:val="24"/>
          <w:szCs w:val="24"/>
          <w:lang w:eastAsia="ru-RU"/>
        </w:rPr>
        <w:t xml:space="preserve"> подход.</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xml:space="preserve">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понимается не только предметные знания, но и умение применять эти знания в практической деятельности, т.е. знать, уметь, применять в отличие от </w:t>
      </w:r>
      <w:proofErr w:type="spellStart"/>
      <w:r w:rsidRPr="00D857AA">
        <w:rPr>
          <w:rFonts w:ascii="Times New Roman" w:eastAsia="Times New Roman" w:hAnsi="Times New Roman" w:cs="Times New Roman"/>
          <w:color w:val="000000" w:themeColor="text1"/>
          <w:sz w:val="24"/>
          <w:szCs w:val="24"/>
          <w:lang w:eastAsia="ru-RU"/>
        </w:rPr>
        <w:t>ЗУНов</w:t>
      </w:r>
      <w:proofErr w:type="spellEnd"/>
      <w:r w:rsidRPr="00D857AA">
        <w:rPr>
          <w:rFonts w:ascii="Times New Roman" w:eastAsia="Times New Roman" w:hAnsi="Times New Roman" w:cs="Times New Roman"/>
          <w:color w:val="000000" w:themeColor="text1"/>
          <w:sz w:val="24"/>
          <w:szCs w:val="24"/>
          <w:lang w:eastAsia="ru-RU"/>
        </w:rPr>
        <w:t>.</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Структуру ФГОС можно представить в виде трех «Т»:</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требование к результатам освоения основной образовательной программы;</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требования к структуре основной образовательной программы начального общего образования;</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требования к условиям реализации основной образовательной программы начального общего образования.</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Особое место в образовательном процессе занимает система универсальных учебных действий (УУД) учащихся: коммуникативные, регулятивные, личностные и познавательные, которые должны быть отражены в рабочих программах по каждому предмету.</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lastRenderedPageBreak/>
        <w:t xml:space="preserve">Формирование </w:t>
      </w:r>
      <w:proofErr w:type="spellStart"/>
      <w:r w:rsidRPr="00D857AA">
        <w:rPr>
          <w:rFonts w:ascii="Times New Roman" w:eastAsia="Times New Roman" w:hAnsi="Times New Roman" w:cs="Times New Roman"/>
          <w:color w:val="000000" w:themeColor="text1"/>
          <w:sz w:val="24"/>
          <w:szCs w:val="24"/>
          <w:lang w:eastAsia="ru-RU"/>
        </w:rPr>
        <w:t>общеучебных</w:t>
      </w:r>
      <w:proofErr w:type="spellEnd"/>
      <w:r w:rsidRPr="00D857AA">
        <w:rPr>
          <w:rFonts w:ascii="Times New Roman" w:eastAsia="Times New Roman" w:hAnsi="Times New Roman" w:cs="Times New Roman"/>
          <w:color w:val="000000" w:themeColor="text1"/>
          <w:sz w:val="24"/>
          <w:szCs w:val="24"/>
          <w:lang w:eastAsia="ru-RU"/>
        </w:rPr>
        <w:t xml:space="preserve"> действий в прогрессивной педагогике всегда рассматривалось как надежный путь кардинального повышения качества обучения. Как гласит известная притча, чтобы накормить голодного человека, можно поймать ему рыбу. А можно поступить иначе — научить ловить рыбу, и тогда человек, научившийся рыбной ловле, уже никогда не останется голодным.</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На что направлены УУД и  какие возможности они дают  </w:t>
      </w:r>
      <w:r w:rsidRPr="00D857AA">
        <w:rPr>
          <w:rFonts w:ascii="Times New Roman" w:eastAsia="Times New Roman" w:hAnsi="Times New Roman" w:cs="Times New Roman"/>
          <w:b/>
          <w:bCs/>
          <w:color w:val="000000" w:themeColor="text1"/>
          <w:sz w:val="24"/>
          <w:szCs w:val="24"/>
          <w:lang w:eastAsia="ru-RU"/>
        </w:rPr>
        <w:t> </w:t>
      </w:r>
      <w:r w:rsidRPr="00D857AA">
        <w:rPr>
          <w:rFonts w:ascii="Times New Roman" w:eastAsia="Times New Roman" w:hAnsi="Times New Roman" w:cs="Times New Roman"/>
          <w:color w:val="000000" w:themeColor="text1"/>
          <w:sz w:val="24"/>
          <w:szCs w:val="24"/>
          <w:lang w:eastAsia="ru-RU"/>
        </w:rPr>
        <w:t>учащимся?</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Личностные действия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xml:space="preserve">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w:t>
      </w:r>
      <w:proofErr w:type="spellStart"/>
      <w:r w:rsidRPr="00D857AA">
        <w:rPr>
          <w:rFonts w:ascii="Times New Roman" w:eastAsia="Times New Roman" w:hAnsi="Times New Roman" w:cs="Times New Roman"/>
          <w:color w:val="000000" w:themeColor="text1"/>
          <w:sz w:val="24"/>
          <w:szCs w:val="24"/>
          <w:lang w:eastAsia="ru-RU"/>
        </w:rPr>
        <w:t>саморегуляции</w:t>
      </w:r>
      <w:proofErr w:type="spellEnd"/>
      <w:r w:rsidRPr="00D857AA">
        <w:rPr>
          <w:rFonts w:ascii="Times New Roman" w:eastAsia="Times New Roman" w:hAnsi="Times New Roman" w:cs="Times New Roman"/>
          <w:color w:val="000000" w:themeColor="text1"/>
          <w:sz w:val="24"/>
          <w:szCs w:val="24"/>
          <w:lang w:eastAsia="ru-RU"/>
        </w:rPr>
        <w:t xml:space="preserve"> в учебной деятельности обеспечивает базу будущего профессионального образования и самосовершенствования.</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Познавательные действия включают действия исследования, поиска, отбора и структурирования необходимой информации, моделирование изучаемого содержания, логические действия и операции, способы решения задач.</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со взрослыми так и друг с другом.</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Таким образом, в отличие от стандартов 2004 г. теперь при подготовке урока учитель должен четко представлять себе, какие универсальные учебные действия он должен развивать и каких результатов достичь.</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В стандарте в отличие от обыкновенных контрольных работ по предметам появились новые формы проверочных работ - комплексные, в которых проверяются знания ученика сразу по нескольким предметам.  Именно такие работы будут использоваться в независимых экспертизах.</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ФГОС вводит в учебный план часы внеурочной деятельности, как органичное продолжение учебных занятий. Их особенность в том, что они имеют практическую направленность, конечный продукт своей деятельности. Программы внеурочной деятельности также составляются учителем, на основе рекомендованных стандартом видах внеурочной деятельности. Введение часов внеурочной деятельности вносит существенные изменения в учебный план образовательного учреждения.  </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Как пример рассмотрим учебный план МОУ гимназии № 10 города Челябинска, которая осуществляет экспериментальную работу по введению ФГОС в начальной школе и разрабатывает новый учебный план по введению ФГОС основного общего образования.</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lastRenderedPageBreak/>
        <w:t> Инвариантная часть образовательного плана  в первом классе ничем не отличается от инвариантной части предыдущего учебного плана (2004 г.), изменения появляются во 2 классе – добавляется часть, формируемая участниками образовательного процесса (это 3 часа: риторика, информатика  и ИКТ, английский язык). В третьем классе увеличивается количество часов, отводимых на изучение предмета «Литературное чтение» (3 часа вместо 2), но при этом уменьшается количество часов на изучение предмета «Технология» (1 час вместо 2-х). В четвёртом классе  эта тенденция сохранится.</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xml:space="preserve">Главное отличие данного учебного плана от предыдущего  -  в наличии часов внеурочной деятельности. Раздел «Внеурочная деятельность» позволит в полной мере реализовать требования Федеральных государственных образовательных стандартов общего образования. Часы, отводимые на внеурочную деятельность, используются по желанию учащихся. Организация занятий по направлениям </w:t>
      </w:r>
      <w:proofErr w:type="spellStart"/>
      <w:r w:rsidRPr="00D857AA">
        <w:rPr>
          <w:rFonts w:ascii="Times New Roman" w:eastAsia="Times New Roman" w:hAnsi="Times New Roman" w:cs="Times New Roman"/>
          <w:color w:val="000000" w:themeColor="text1"/>
          <w:sz w:val="24"/>
          <w:szCs w:val="24"/>
          <w:lang w:eastAsia="ru-RU"/>
        </w:rPr>
        <w:t>внеучебной</w:t>
      </w:r>
      <w:proofErr w:type="spellEnd"/>
      <w:r w:rsidRPr="00D857AA">
        <w:rPr>
          <w:rFonts w:ascii="Times New Roman" w:eastAsia="Times New Roman" w:hAnsi="Times New Roman" w:cs="Times New Roman"/>
          <w:color w:val="000000" w:themeColor="text1"/>
          <w:sz w:val="24"/>
          <w:szCs w:val="24"/>
          <w:lang w:eastAsia="ru-RU"/>
        </w:rPr>
        <w:t xml:space="preserve"> деятельности является неотъемлемой частью образовательного процесса в школе. Часы, отводимые на внеурочную деятельность учащихся, используются на различные формы ее организации, отличные от урочной системы обучения. Направления внеурочной деятельности  в гимназии № 10 таковы:</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proofErr w:type="spellStart"/>
      <w:r w:rsidRPr="00D857AA">
        <w:rPr>
          <w:rFonts w:ascii="Times New Roman" w:eastAsia="Times New Roman" w:hAnsi="Times New Roman" w:cs="Times New Roman"/>
          <w:b/>
          <w:bCs/>
          <w:color w:val="000000" w:themeColor="text1"/>
          <w:sz w:val="24"/>
          <w:szCs w:val="24"/>
          <w:u w:val="single"/>
          <w:lang w:eastAsia="ru-RU"/>
        </w:rPr>
        <w:t>Здоровьесберегающее</w:t>
      </w:r>
      <w:proofErr w:type="spellEnd"/>
      <w:r w:rsidRPr="00D857AA">
        <w:rPr>
          <w:rFonts w:ascii="Times New Roman" w:eastAsia="Times New Roman" w:hAnsi="Times New Roman" w:cs="Times New Roman"/>
          <w:b/>
          <w:bCs/>
          <w:color w:val="000000" w:themeColor="text1"/>
          <w:sz w:val="24"/>
          <w:szCs w:val="24"/>
          <w:u w:val="single"/>
          <w:lang w:eastAsia="ru-RU"/>
        </w:rPr>
        <w:t xml:space="preserve"> направление</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Курсы «Психологическая азбука», «Развитие познавательных способностей» направлены на повышение эффективности адаптационного процесса младших школьников к новым жизненным условиям, на развитие аналитико-синтетических способностей, социализацию, развитие коммуникативных компетенций.</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u w:val="single"/>
          <w:lang w:eastAsia="ru-RU"/>
        </w:rPr>
        <w:t>Образовательное направление</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Курс английского языка в 1 классе   носит пропедевтический характер;</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Курс «</w:t>
      </w:r>
      <w:proofErr w:type="spellStart"/>
      <w:r w:rsidRPr="00D857AA">
        <w:rPr>
          <w:rFonts w:ascii="Times New Roman" w:eastAsia="Times New Roman" w:hAnsi="Times New Roman" w:cs="Times New Roman"/>
          <w:color w:val="000000" w:themeColor="text1"/>
          <w:sz w:val="24"/>
          <w:szCs w:val="24"/>
          <w:lang w:eastAsia="ru-RU"/>
        </w:rPr>
        <w:t>Лего-конструирование</w:t>
      </w:r>
      <w:proofErr w:type="spellEnd"/>
      <w:r w:rsidRPr="00D857AA">
        <w:rPr>
          <w:rFonts w:ascii="Times New Roman" w:eastAsia="Times New Roman" w:hAnsi="Times New Roman" w:cs="Times New Roman"/>
          <w:color w:val="000000" w:themeColor="text1"/>
          <w:sz w:val="24"/>
          <w:szCs w:val="24"/>
          <w:lang w:eastAsia="ru-RU"/>
        </w:rPr>
        <w:t>» направлен на развитие умений работать  с моделями;</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Курс «К тайнам слова» направлен на развитие у младших школьников  лингвистической компетенции.</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u w:val="single"/>
          <w:lang w:eastAsia="ru-RU"/>
        </w:rPr>
        <w:t>Проектная деятельность</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Курс «Проектная деятельность» направлен на формирование у учащихся учебных  и познавательных мотивов, умение принимать, сохранять, реализовывать учебные цели, умение планировать, контролировать учебные действия  и их результат.</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b/>
          <w:bCs/>
          <w:color w:val="000000" w:themeColor="text1"/>
          <w:sz w:val="24"/>
          <w:szCs w:val="24"/>
          <w:u w:val="single"/>
          <w:lang w:eastAsia="ru-RU"/>
        </w:rPr>
        <w:t>Художественно-эстетическое направление</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 «Ритмика», «Классический танец», «Народно-сценический танец»  - курсы хореографического профиля;</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Шумовой оркестр, хор, оркестр, специальный инструмент, общий музыкальный инструмент, сольфеджио, слушание музыки, ансамбль, музыкальная литература - курсы музыкального профиля;</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Курсы прикладного творчества «Волшебный мир народного искусства», «Я живу на планете Земля», «Учимся играть в театр» направлены на развитие мелкой моторики, пространственного воображения, сценической речи; имеют общекультурное значение.</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b/>
          <w:bCs/>
          <w:color w:val="000000" w:themeColor="text1"/>
          <w:sz w:val="24"/>
          <w:szCs w:val="24"/>
          <w:u w:val="single"/>
          <w:lang w:eastAsia="ru-RU"/>
        </w:rPr>
        <w:t>Патриотическое направление</w:t>
      </w:r>
    </w:p>
    <w:p w:rsidR="00D857AA" w:rsidRPr="00D857AA" w:rsidRDefault="00D857AA" w:rsidP="00D857AA">
      <w:pPr>
        <w:spacing w:after="0" w:line="240" w:lineRule="auto"/>
        <w:ind w:left="720" w:hanging="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Курсы «Краеведение», «Приобщение младших школьников  к краеведению  и истории России».</w:t>
      </w:r>
    </w:p>
    <w:p w:rsidR="00D857AA" w:rsidRPr="00D857AA" w:rsidRDefault="00D857AA" w:rsidP="00D857AA">
      <w:pPr>
        <w:spacing w:before="100" w:beforeAutospacing="1" w:after="0" w:line="240" w:lineRule="auto"/>
        <w:ind w:firstLine="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lastRenderedPageBreak/>
        <w:t>Наша перспектива   -  реализации ФГОС основного общего образования. Особенности образовательного плана основного общего образования (существует только как проект) – перераспределение часов  в рамках инвариантной части при неизменном состоянии предельно допустимой учебной нагрузки, которая определяется санитарными нормами. Изменения качаются количества часов инвариантной части 8,9 классов: количество часов уменьшится на 1 час, количество часов вариативной части на 1 час увеличится.  В 5 классе уменьшится количество часов на изучение русского языка на 1 час, но на столько же оно увеличится  в 9 классе, увеличится количество часов на изучение литературы в 5, 6 классах,  истории в 9 классе; физики  в 7 классе, химии  в 8 классе на 1 час, ОБЖ (предмет будет изучаться не только  в 8 классе, но и в 7 и 9 классе по 1 часу  в неделю); произойдёт перераспределение часов по информатике (7,8,9 классы по 1 часу). Произойдёт сокращение часов по технологии (предмета технология  в 7,8,9 классах не будет),  и «Искусству» (предмета МХК  в 9 классе не будет).</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На внеурочную деятельность учащихся отводится 10 часов, как  и в начальной школе, и направления курсов внеурочной деятельности таковы: спортивно-оздоровительное; художественно-эстетическое; научно-познавательное; патриотическое; общественно-полезная деятельность; проектная деятельность. Такова перспектива реализации ФГОС   в 5-9 классах, и эта перспектива не за горами.</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b/>
          <w:bCs/>
          <w:color w:val="000000" w:themeColor="text1"/>
          <w:sz w:val="24"/>
          <w:szCs w:val="24"/>
          <w:lang w:eastAsia="ru-RU"/>
        </w:rPr>
        <w:t> Тема: Орфограмма. Орфографическое правило.</w:t>
      </w:r>
    </w:p>
    <w:tbl>
      <w:tblPr>
        <w:tblW w:w="12855" w:type="dxa"/>
        <w:tblCellMar>
          <w:top w:w="15" w:type="dxa"/>
          <w:left w:w="15" w:type="dxa"/>
          <w:bottom w:w="15" w:type="dxa"/>
          <w:right w:w="15" w:type="dxa"/>
        </w:tblCellMar>
        <w:tblLook w:val="04A0"/>
      </w:tblPr>
      <w:tblGrid>
        <w:gridCol w:w="6696"/>
        <w:gridCol w:w="6159"/>
      </w:tblGrid>
      <w:tr w:rsidR="00D857AA" w:rsidRPr="00D857AA" w:rsidTr="00D857AA">
        <w:tc>
          <w:tcPr>
            <w:tcW w:w="0" w:type="auto"/>
            <w:vAlign w:val="center"/>
            <w:hideMark/>
          </w:tcPr>
          <w:p w:rsidR="00D857AA" w:rsidRPr="00D857AA" w:rsidRDefault="00D857AA" w:rsidP="00D857AA">
            <w:pPr>
              <w:spacing w:after="0" w:line="240" w:lineRule="auto"/>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Цели (Стандарты 2004 г.)</w:t>
            </w:r>
          </w:p>
        </w:tc>
        <w:tc>
          <w:tcPr>
            <w:tcW w:w="0" w:type="auto"/>
            <w:vAlign w:val="center"/>
            <w:hideMark/>
          </w:tcPr>
          <w:p w:rsidR="00D857AA" w:rsidRPr="00D857AA" w:rsidRDefault="00D857AA" w:rsidP="00D857AA">
            <w:pPr>
              <w:spacing w:after="0" w:line="240" w:lineRule="auto"/>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Цели (ФГОС)</w:t>
            </w:r>
          </w:p>
        </w:tc>
      </w:tr>
      <w:tr w:rsidR="00D857AA" w:rsidRPr="00D857AA" w:rsidTr="00D857AA">
        <w:tc>
          <w:tcPr>
            <w:tcW w:w="0" w:type="auto"/>
            <w:vAlign w:val="center"/>
            <w:hideMark/>
          </w:tcPr>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1.Познакомить с понятиями: «орфография», «орфограмма»;</w:t>
            </w:r>
          </w:p>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2.Формировать навык орфографического и каллиграфического грамотного письма; навык фонетического и морфемного разбора;</w:t>
            </w:r>
          </w:p>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3.Развивать речь: обогащать лексический запас слов; развивать память, мышление;</w:t>
            </w:r>
          </w:p>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4.Формировать учебную мотивацию, навыки самоорганизации.</w:t>
            </w:r>
          </w:p>
        </w:tc>
        <w:tc>
          <w:tcPr>
            <w:tcW w:w="0" w:type="auto"/>
            <w:vAlign w:val="center"/>
            <w:hideMark/>
          </w:tcPr>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1.Создать условия для формирования функциональной грамотности учащихся;</w:t>
            </w:r>
          </w:p>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2.Создать условия для формирования умения использовать полученные знания по теме «Орфография»;</w:t>
            </w:r>
          </w:p>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3.Фонетический и морфемный разборы слов» для решения познавательных; практических и коммуникативных задач;</w:t>
            </w:r>
          </w:p>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4.Обеспечить языковое и речевое развитие ребенка;</w:t>
            </w:r>
          </w:p>
          <w:p w:rsidR="00D857AA" w:rsidRPr="00D857AA" w:rsidRDefault="00D857AA" w:rsidP="00D857AA">
            <w:pPr>
              <w:spacing w:after="0" w:line="240" w:lineRule="auto"/>
              <w:jc w:val="both"/>
              <w:rPr>
                <w:rFonts w:ascii="Verdana" w:eastAsia="Times New Roman" w:hAnsi="Verdana" w:cs="Times New Roman"/>
                <w:color w:val="000000" w:themeColor="text1"/>
                <w:sz w:val="16"/>
                <w:szCs w:val="16"/>
                <w:lang w:eastAsia="ru-RU"/>
              </w:rPr>
            </w:pPr>
            <w:r w:rsidRPr="00D857AA">
              <w:rPr>
                <w:rFonts w:ascii="Times New Roman" w:eastAsia="Times New Roman" w:hAnsi="Times New Roman" w:cs="Times New Roman"/>
                <w:color w:val="000000" w:themeColor="text1"/>
                <w:sz w:val="24"/>
                <w:szCs w:val="24"/>
                <w:lang w:eastAsia="ru-RU"/>
              </w:rPr>
              <w:t>5.Помочь ребенку осознать себя носителем языка.</w:t>
            </w:r>
          </w:p>
        </w:tc>
      </w:tr>
    </w:tbl>
    <w:p w:rsidR="00D857AA" w:rsidRPr="00D857AA" w:rsidRDefault="00D857AA" w:rsidP="00D857AA">
      <w:pPr>
        <w:spacing w:after="0" w:line="240" w:lineRule="auto"/>
        <w:rPr>
          <w:rFonts w:ascii="Times New Roman" w:eastAsia="Times New Roman" w:hAnsi="Times New Roman" w:cs="Times New Roman"/>
          <w:color w:val="000000" w:themeColor="text1"/>
          <w:sz w:val="24"/>
          <w:szCs w:val="24"/>
          <w:lang w:eastAsia="ru-RU"/>
        </w:rPr>
      </w:pPr>
      <w:r w:rsidRPr="00D857AA">
        <w:rPr>
          <w:rFonts w:ascii="Verdana" w:eastAsia="Times New Roman" w:hAnsi="Verdana" w:cs="Times New Roman"/>
          <w:color w:val="000000" w:themeColor="text1"/>
          <w:sz w:val="17"/>
          <w:szCs w:val="17"/>
          <w:lang w:eastAsia="ru-RU"/>
        </w:rPr>
        <w:br/>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xml:space="preserve">При реализации ФГОС учителю важно понять, какие принципиально новые дидактические подходы к уроку регламентируют нормативные документы. Если сравнивать цели и задачи с прежними стандартами, их формулировка изменилась мало. Произошло смещение акцентов на результаты освоения основной образовательной программы начального общего образования. Они представлены в виде личностных, </w:t>
      </w:r>
      <w:proofErr w:type="spellStart"/>
      <w:r w:rsidRPr="00D857AA">
        <w:rPr>
          <w:rFonts w:ascii="Times New Roman" w:eastAsia="Times New Roman" w:hAnsi="Times New Roman" w:cs="Times New Roman"/>
          <w:color w:val="000000" w:themeColor="text1"/>
          <w:sz w:val="24"/>
          <w:szCs w:val="24"/>
          <w:lang w:eastAsia="ru-RU"/>
        </w:rPr>
        <w:t>метапредметных</w:t>
      </w:r>
      <w:proofErr w:type="spellEnd"/>
      <w:r w:rsidRPr="00D857AA">
        <w:rPr>
          <w:rFonts w:ascii="Times New Roman" w:eastAsia="Times New Roman" w:hAnsi="Times New Roman" w:cs="Times New Roman"/>
          <w:color w:val="000000" w:themeColor="text1"/>
          <w:sz w:val="24"/>
          <w:szCs w:val="24"/>
          <w:lang w:eastAsia="ru-RU"/>
        </w:rPr>
        <w:t xml:space="preserve"> и предметных результатов. Можно, конечно, провести параллели с обучающими, развивающими и воспитывающими целями урока, но они рассматривают результат урока в разных плоскостях. Показать это можно на примере</w:t>
      </w:r>
      <w:r w:rsidRPr="00D857AA">
        <w:rPr>
          <w:rFonts w:ascii="Times New Roman" w:eastAsia="Times New Roman" w:hAnsi="Times New Roman" w:cs="Times New Roman"/>
          <w:b/>
          <w:bCs/>
          <w:color w:val="000000" w:themeColor="text1"/>
          <w:sz w:val="24"/>
          <w:szCs w:val="24"/>
          <w:lang w:eastAsia="ru-RU"/>
        </w:rPr>
        <w:t> </w:t>
      </w:r>
      <w:r w:rsidRPr="00D857AA">
        <w:rPr>
          <w:rFonts w:ascii="Times New Roman" w:eastAsia="Times New Roman" w:hAnsi="Times New Roman" w:cs="Times New Roman"/>
          <w:color w:val="000000" w:themeColor="text1"/>
          <w:sz w:val="24"/>
          <w:szCs w:val="24"/>
          <w:lang w:eastAsia="ru-RU"/>
        </w:rPr>
        <w:t>урока русского языка.</w:t>
      </w:r>
    </w:p>
    <w:p w:rsidR="00D857AA" w:rsidRPr="00D857AA" w:rsidRDefault="00D857AA" w:rsidP="00D857AA">
      <w:pPr>
        <w:spacing w:after="0" w:line="240" w:lineRule="auto"/>
        <w:rPr>
          <w:rFonts w:ascii="Times New Roman" w:eastAsia="Times New Roman" w:hAnsi="Times New Roman" w:cs="Times New Roman"/>
          <w:color w:val="000000" w:themeColor="text1"/>
          <w:sz w:val="24"/>
          <w:szCs w:val="24"/>
          <w:lang w:eastAsia="ru-RU"/>
        </w:rPr>
      </w:pPr>
      <w:r w:rsidRPr="00D857AA">
        <w:rPr>
          <w:rFonts w:ascii="Times New Roman" w:eastAsia="Times New Roman" w:hAnsi="Times New Roman" w:cs="Times New Roman"/>
          <w:color w:val="000000" w:themeColor="text1"/>
          <w:sz w:val="24"/>
          <w:szCs w:val="24"/>
          <w:lang w:eastAsia="ru-RU"/>
        </w:rPr>
        <w:t xml:space="preserve">Вся учебная деятельность должна строиться на основе </w:t>
      </w:r>
      <w:proofErr w:type="spellStart"/>
      <w:r w:rsidRPr="00D857AA">
        <w:rPr>
          <w:rFonts w:ascii="Times New Roman" w:eastAsia="Times New Roman" w:hAnsi="Times New Roman" w:cs="Times New Roman"/>
          <w:color w:val="000000" w:themeColor="text1"/>
          <w:sz w:val="24"/>
          <w:szCs w:val="24"/>
          <w:lang w:eastAsia="ru-RU"/>
        </w:rPr>
        <w:t>деятельностного</w:t>
      </w:r>
      <w:proofErr w:type="spellEnd"/>
      <w:r w:rsidRPr="00D857AA">
        <w:rPr>
          <w:rFonts w:ascii="Times New Roman" w:eastAsia="Times New Roman" w:hAnsi="Times New Roman" w:cs="Times New Roman"/>
          <w:color w:val="000000" w:themeColor="text1"/>
          <w:sz w:val="24"/>
          <w:szCs w:val="24"/>
          <w:lang w:eastAsia="ru-RU"/>
        </w:rPr>
        <w:t xml:space="preserve"> подхода, цель которого заключается в развитии личности учащегося на основе освоения универсальных способов деятельности. 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 Как следствие в примерных программах по учебным предметам, в разделе варианта тематического планирования, представлена </w:t>
      </w:r>
      <w:r w:rsidRPr="00D857AA">
        <w:rPr>
          <w:rFonts w:ascii="Times New Roman" w:eastAsia="Times New Roman" w:hAnsi="Times New Roman" w:cs="Times New Roman"/>
          <w:color w:val="000000" w:themeColor="text1"/>
          <w:sz w:val="24"/>
          <w:szCs w:val="24"/>
          <w:lang w:eastAsia="ru-RU"/>
        </w:rPr>
        <w:lastRenderedPageBreak/>
        <w:t>характеристика деятельности учащихся (в соответствии со спецификой предмета). В качестве примера можно привести фрагмент планирования урока «Окружающий мир» «Повторение пройденного по теме «Живые организмы»».ФГОС</w:t>
      </w:r>
      <w:r w:rsidRPr="00D857AA">
        <w:rPr>
          <w:rFonts w:ascii="Times New Roman" w:eastAsia="Times New Roman" w:hAnsi="Times New Roman" w:cs="Times New Roman"/>
          <w:b/>
          <w:bCs/>
          <w:color w:val="000000" w:themeColor="text1"/>
          <w:sz w:val="24"/>
          <w:szCs w:val="24"/>
          <w:lang w:eastAsia="ru-RU"/>
        </w:rPr>
        <w:t> </w:t>
      </w:r>
      <w:r w:rsidRPr="00D857AA">
        <w:rPr>
          <w:rFonts w:ascii="Times New Roman" w:eastAsia="Times New Roman" w:hAnsi="Times New Roman" w:cs="Times New Roman"/>
          <w:color w:val="000000" w:themeColor="text1"/>
          <w:sz w:val="24"/>
          <w:szCs w:val="24"/>
          <w:lang w:eastAsia="ru-RU"/>
        </w:rPr>
        <w:t>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Создание учебной ситуации должно строиться с учетом:</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возраста ребенка;</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специфики учебного предмета;</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xml:space="preserve">• меры </w:t>
      </w:r>
      <w:proofErr w:type="spellStart"/>
      <w:r w:rsidRPr="00D857AA">
        <w:rPr>
          <w:rFonts w:ascii="Times New Roman" w:eastAsia="Times New Roman" w:hAnsi="Times New Roman" w:cs="Times New Roman"/>
          <w:color w:val="000000" w:themeColor="text1"/>
          <w:sz w:val="24"/>
          <w:szCs w:val="24"/>
          <w:lang w:eastAsia="ru-RU"/>
        </w:rPr>
        <w:t>сформированности</w:t>
      </w:r>
      <w:proofErr w:type="spellEnd"/>
      <w:r w:rsidRPr="00D857AA">
        <w:rPr>
          <w:rFonts w:ascii="Times New Roman" w:eastAsia="Times New Roman" w:hAnsi="Times New Roman" w:cs="Times New Roman"/>
          <w:color w:val="000000" w:themeColor="text1"/>
          <w:sz w:val="24"/>
          <w:szCs w:val="24"/>
          <w:lang w:eastAsia="ru-RU"/>
        </w:rPr>
        <w:t xml:space="preserve"> УУД учащихся.</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Для создания учебной ситуации могут использоваться приемы:</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Предъявить противоречивые факты, теории;</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Обнажить житейское представление и предъявить научный факт;</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Использовать приемы «яркое пятно», «актуальность».</w:t>
      </w:r>
    </w:p>
    <w:p w:rsidR="00D857AA" w:rsidRPr="00D857AA" w:rsidRDefault="00D857AA" w:rsidP="00D857AA">
      <w:pPr>
        <w:spacing w:before="100" w:beforeAutospacing="1"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младшего класса или практическая работа и т.д.</w:t>
      </w:r>
    </w:p>
    <w:p w:rsidR="00D857AA" w:rsidRPr="00D857AA" w:rsidRDefault="00D857AA" w:rsidP="00D857AA">
      <w:pPr>
        <w:spacing w:before="100" w:beforeAutospacing="1" w:after="0" w:line="240" w:lineRule="auto"/>
        <w:ind w:firstLine="36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При этом изучаемый учебный материал выступает как материал для создания учебной ситуации, в которой ребенок совершает некоторые действия (работает со справочной литературой, анализирует текст, находит орфограммы, группируя их или выделяя среди них группы). Осваивает характерные для предмета способы действия, т.е. приобретает наряду с предметными познавательные и коммуникативные компетенции.</w:t>
      </w:r>
    </w:p>
    <w:p w:rsidR="00D857AA" w:rsidRPr="00D857AA" w:rsidRDefault="00D857AA" w:rsidP="00D857AA">
      <w:pPr>
        <w:spacing w:before="100" w:beforeAutospacing="1" w:after="0" w:line="240" w:lineRule="auto"/>
        <w:ind w:firstLine="540"/>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к своей собственной.</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Для реализации этих положений вводится постепенно в уроки начальной школы проектные технологии, которые позволят установит взаимосвязь между урочной и внеурочной деятельностью. Так, например, на уроке литературного чтения – проект «Мы с мамой и папой» может быть продолжен детьми вместе с родителями во внеурочной деятельности через создание творческих работ.</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ФГОС регламентирует новую систему оценки знаний учащихся, основными особенностями которой являются:</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 xml:space="preserve">оценка предметных, </w:t>
      </w:r>
      <w:proofErr w:type="spellStart"/>
      <w:r w:rsidRPr="00D857AA">
        <w:rPr>
          <w:rFonts w:ascii="Times New Roman" w:eastAsia="Times New Roman" w:hAnsi="Times New Roman" w:cs="Times New Roman"/>
          <w:color w:val="000000" w:themeColor="text1"/>
          <w:sz w:val="24"/>
          <w:szCs w:val="24"/>
          <w:lang w:eastAsia="ru-RU"/>
        </w:rPr>
        <w:t>метапредметных</w:t>
      </w:r>
      <w:proofErr w:type="spellEnd"/>
      <w:r w:rsidRPr="00D857AA">
        <w:rPr>
          <w:rFonts w:ascii="Times New Roman" w:eastAsia="Times New Roman" w:hAnsi="Times New Roman" w:cs="Times New Roman"/>
          <w:color w:val="000000" w:themeColor="text1"/>
          <w:sz w:val="24"/>
          <w:szCs w:val="24"/>
          <w:lang w:eastAsia="ru-RU"/>
        </w:rPr>
        <w:t>, личностных результатов;</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оценка способности решать учебно-практические задачи;</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сочетание внутренней и внешней оценки</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lastRenderedPageBreak/>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комплексный подход: использование стандартизированных работ (устных, письменных);</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proofErr w:type="spellStart"/>
      <w:r w:rsidRPr="00D857AA">
        <w:rPr>
          <w:rFonts w:ascii="Times New Roman" w:eastAsia="Times New Roman" w:hAnsi="Times New Roman" w:cs="Times New Roman"/>
          <w:color w:val="000000" w:themeColor="text1"/>
          <w:sz w:val="24"/>
          <w:szCs w:val="24"/>
          <w:lang w:eastAsia="ru-RU"/>
        </w:rPr>
        <w:t>нестандартизированных</w:t>
      </w:r>
      <w:proofErr w:type="spellEnd"/>
      <w:r w:rsidRPr="00D857AA">
        <w:rPr>
          <w:rFonts w:ascii="Times New Roman" w:eastAsia="Times New Roman" w:hAnsi="Times New Roman" w:cs="Times New Roman"/>
          <w:color w:val="000000" w:themeColor="text1"/>
          <w:sz w:val="24"/>
          <w:szCs w:val="24"/>
          <w:lang w:eastAsia="ru-RU"/>
        </w:rPr>
        <w:t xml:space="preserve"> работ: проектов, практических работ, </w:t>
      </w:r>
      <w:proofErr w:type="spellStart"/>
      <w:r w:rsidRPr="00D857AA">
        <w:rPr>
          <w:rFonts w:ascii="Times New Roman" w:eastAsia="Times New Roman" w:hAnsi="Times New Roman" w:cs="Times New Roman"/>
          <w:color w:val="000000" w:themeColor="text1"/>
          <w:sz w:val="24"/>
          <w:szCs w:val="24"/>
          <w:lang w:eastAsia="ru-RU"/>
        </w:rPr>
        <w:t>портфолио</w:t>
      </w:r>
      <w:proofErr w:type="spellEnd"/>
      <w:r w:rsidRPr="00D857AA">
        <w:rPr>
          <w:rFonts w:ascii="Times New Roman" w:eastAsia="Times New Roman" w:hAnsi="Times New Roman" w:cs="Times New Roman"/>
          <w:color w:val="000000" w:themeColor="text1"/>
          <w:sz w:val="24"/>
          <w:szCs w:val="24"/>
          <w:lang w:eastAsia="ru-RU"/>
        </w:rPr>
        <w:t>, самоанализа, самооценки и др.</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уровневый подход в инструментарии, в представлении результатов;</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накопительная система оценки индивидуальных достижений;</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 xml:space="preserve">использование персонифицированной и </w:t>
      </w:r>
      <w:proofErr w:type="spellStart"/>
      <w:r w:rsidRPr="00D857AA">
        <w:rPr>
          <w:rFonts w:ascii="Times New Roman" w:eastAsia="Times New Roman" w:hAnsi="Times New Roman" w:cs="Times New Roman"/>
          <w:color w:val="000000" w:themeColor="text1"/>
          <w:sz w:val="24"/>
          <w:szCs w:val="24"/>
          <w:lang w:eastAsia="ru-RU"/>
        </w:rPr>
        <w:t>неперсонифицированной</w:t>
      </w:r>
      <w:proofErr w:type="spellEnd"/>
      <w:r w:rsidRPr="00D857AA">
        <w:rPr>
          <w:rFonts w:ascii="Times New Roman" w:eastAsia="Times New Roman" w:hAnsi="Times New Roman" w:cs="Times New Roman"/>
          <w:color w:val="000000" w:themeColor="text1"/>
          <w:sz w:val="24"/>
          <w:szCs w:val="24"/>
          <w:lang w:eastAsia="ru-RU"/>
        </w:rPr>
        <w:t xml:space="preserve"> информации;</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Symbol" w:eastAsia="Times New Roman" w:hAnsi="Symbol" w:cs="Times New Roman"/>
          <w:color w:val="000000" w:themeColor="text1"/>
          <w:sz w:val="24"/>
          <w:szCs w:val="24"/>
          <w:lang w:eastAsia="ru-RU"/>
        </w:rPr>
        <w:t></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интерпретация результатов на основе контекстной информации</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С точки зрения педагогических задач, которые должна решать оценка, очень важно, чтобы её новые формы позволяли одновременно в ходе изучения темы отражать индивидуальные достижения детей и на определенном этапе сравнивать их достижения с некоторым эталоном. Снять противоречие между этими двумя задачами позволяет:</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1)</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подход, используемый в технологии уровневой дифференциации обучения;</w:t>
      </w:r>
    </w:p>
    <w:p w:rsidR="00D857AA" w:rsidRPr="00D857AA" w:rsidRDefault="00D857AA" w:rsidP="00D857AA">
      <w:pPr>
        <w:spacing w:after="0" w:line="240" w:lineRule="auto"/>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2)</w:t>
      </w:r>
      <w:r w:rsidRPr="00D857AA">
        <w:rPr>
          <w:rFonts w:ascii="Times New Roman" w:eastAsia="Times New Roman" w:hAnsi="Times New Roman" w:cs="Times New Roman"/>
          <w:color w:val="000000" w:themeColor="text1"/>
          <w:sz w:val="14"/>
          <w:szCs w:val="14"/>
          <w:lang w:eastAsia="ru-RU"/>
        </w:rPr>
        <w:t>                </w:t>
      </w:r>
      <w:r w:rsidRPr="00D857AA">
        <w:rPr>
          <w:rFonts w:ascii="Times New Roman" w:eastAsia="Times New Roman" w:hAnsi="Times New Roman" w:cs="Times New Roman"/>
          <w:color w:val="000000" w:themeColor="text1"/>
          <w:sz w:val="14"/>
          <w:lang w:eastAsia="ru-RU"/>
        </w:rPr>
        <w:t> </w:t>
      </w:r>
      <w:r w:rsidRPr="00D857AA">
        <w:rPr>
          <w:rFonts w:ascii="Times New Roman" w:eastAsia="Times New Roman" w:hAnsi="Times New Roman" w:cs="Times New Roman"/>
          <w:color w:val="000000" w:themeColor="text1"/>
          <w:sz w:val="24"/>
          <w:szCs w:val="24"/>
          <w:lang w:eastAsia="ru-RU"/>
        </w:rPr>
        <w:t>использование таких форм </w:t>
      </w:r>
      <w:r w:rsidRPr="00D857AA">
        <w:rPr>
          <w:rFonts w:ascii="Times New Roman" w:eastAsia="Times New Roman" w:hAnsi="Times New Roman" w:cs="Times New Roman"/>
          <w:i/>
          <w:iCs/>
          <w:color w:val="000000" w:themeColor="text1"/>
          <w:sz w:val="24"/>
          <w:szCs w:val="24"/>
          <w:lang w:eastAsia="ru-RU"/>
        </w:rPr>
        <w:t>интегрированной оценки</w:t>
      </w:r>
      <w:r w:rsidRPr="00D857AA">
        <w:rPr>
          <w:rFonts w:ascii="Times New Roman" w:eastAsia="Times New Roman" w:hAnsi="Times New Roman" w:cs="Times New Roman"/>
          <w:color w:val="000000" w:themeColor="text1"/>
          <w:sz w:val="24"/>
          <w:szCs w:val="24"/>
          <w:lang w:eastAsia="ru-RU"/>
        </w:rPr>
        <w:t>, как «портфель достижений» и защита проекта, направленных на сближение школьной оценки и реальной оценки общества, которое оценивает и качество, и сложность выполняемых заданий и проектов, и способность приобретать новые знания, и способность работать в коллективе, и поведение ребёнка в проблемной ситуации.</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Проблемы, с которыми столкнулись учителя начальных классов: неумение детей самостоятельно решать поставленные перед ними задачи, отсутствие творческого потенциала, трудности в общении, заставили новый ФГОС существенно изменить портрет выпускника начальной школы.</w:t>
      </w:r>
    </w:p>
    <w:p w:rsidR="00D857AA" w:rsidRPr="00D857AA" w:rsidRDefault="00D857AA" w:rsidP="00D857AA">
      <w:pPr>
        <w:spacing w:after="0" w:line="240" w:lineRule="auto"/>
        <w:rPr>
          <w:rFonts w:ascii="Times New Roman" w:eastAsia="Times New Roman" w:hAnsi="Times New Roman" w:cs="Times New Roman"/>
          <w:color w:val="000000" w:themeColor="text1"/>
          <w:sz w:val="24"/>
          <w:szCs w:val="24"/>
          <w:lang w:eastAsia="ru-RU"/>
        </w:rPr>
      </w:pPr>
      <w:r w:rsidRPr="00D857AA">
        <w:rPr>
          <w:rFonts w:ascii="Verdana" w:eastAsia="Times New Roman" w:hAnsi="Verdana" w:cs="Times New Roman"/>
          <w:color w:val="000000" w:themeColor="text1"/>
          <w:sz w:val="17"/>
          <w:szCs w:val="17"/>
          <w:lang w:eastAsia="ru-RU"/>
        </w:rPr>
        <w:br/>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Если ученик будет обладать вышеперечисленными качествами, заложенными в ФГОС, то он, перейдя в среднее звено, сам сможет стать «архитектором и строителем» образовательного процесса, самостоятельно анализировать свою деятельность и вносить в нее коррективы.</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Таким образом, в отличие от стандарта 2004 г. новый ФГОС вносит существенные изменения в цели, содержание и организацию учебно-воспитательного процесса, которые влекут за собой необходимость перестройки всей образовательной деятельности в начальной школе и в первую очередь учителя, обеспечивающего ее.</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Список литературы:</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1.Примерная основная образовательная программа образовательного учреждения. Начальная школа/ (сост. Е.С.Савинов). - М.: Поосвещение,2010.-191с.-(Стандарты второго поколения)</w:t>
      </w:r>
    </w:p>
    <w:p w:rsidR="00D857AA" w:rsidRPr="00D857AA" w:rsidRDefault="00D857AA" w:rsidP="00D857AA">
      <w:pPr>
        <w:spacing w:before="100" w:beforeAutospacing="1" w:after="0" w:line="240" w:lineRule="auto"/>
        <w:ind w:firstLine="708"/>
        <w:jc w:val="both"/>
        <w:rPr>
          <w:rFonts w:ascii="Verdana" w:eastAsia="Times New Roman" w:hAnsi="Verdana" w:cs="Times New Roman"/>
          <w:color w:val="000000" w:themeColor="text1"/>
          <w:sz w:val="17"/>
          <w:szCs w:val="17"/>
          <w:lang w:eastAsia="ru-RU"/>
        </w:rPr>
      </w:pPr>
      <w:r w:rsidRPr="00D857AA">
        <w:rPr>
          <w:rFonts w:ascii="Times New Roman" w:eastAsia="Times New Roman" w:hAnsi="Times New Roman" w:cs="Times New Roman"/>
          <w:color w:val="000000" w:themeColor="text1"/>
          <w:sz w:val="24"/>
          <w:szCs w:val="24"/>
          <w:lang w:eastAsia="ru-RU"/>
        </w:rPr>
        <w:t xml:space="preserve">2.Федеральный государственный образовательный стандарт начального общего образования/ </w:t>
      </w:r>
      <w:proofErr w:type="spellStart"/>
      <w:r w:rsidRPr="00D857AA">
        <w:rPr>
          <w:rFonts w:ascii="Times New Roman" w:eastAsia="Times New Roman" w:hAnsi="Times New Roman" w:cs="Times New Roman"/>
          <w:color w:val="000000" w:themeColor="text1"/>
          <w:sz w:val="24"/>
          <w:szCs w:val="24"/>
          <w:lang w:eastAsia="ru-RU"/>
        </w:rPr>
        <w:t>М-во</w:t>
      </w:r>
      <w:proofErr w:type="spellEnd"/>
      <w:r w:rsidRPr="00D857AA">
        <w:rPr>
          <w:rFonts w:ascii="Times New Roman" w:eastAsia="Times New Roman" w:hAnsi="Times New Roman" w:cs="Times New Roman"/>
          <w:color w:val="000000" w:themeColor="text1"/>
          <w:sz w:val="24"/>
          <w:szCs w:val="24"/>
          <w:lang w:eastAsia="ru-RU"/>
        </w:rPr>
        <w:t xml:space="preserve"> образования и науки Рос. Федерации. - М.: Просвещение, 2010. - 31 с. – (Стандарты второго поколения)</w:t>
      </w:r>
    </w:p>
    <w:p w:rsidR="009F7CDB" w:rsidRPr="00D857AA" w:rsidRDefault="00D857AA">
      <w:pPr>
        <w:rPr>
          <w:color w:val="000000" w:themeColor="text1"/>
        </w:rPr>
      </w:pPr>
    </w:p>
    <w:sectPr w:rsidR="009F7CDB" w:rsidRPr="00D857AA" w:rsidSect="00B07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57AA"/>
    <w:rsid w:val="00815FFC"/>
    <w:rsid w:val="00B07682"/>
    <w:rsid w:val="00D857AA"/>
    <w:rsid w:val="00DA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7AA"/>
    <w:rPr>
      <w:color w:val="0000FF"/>
      <w:u w:val="single"/>
    </w:rPr>
  </w:style>
  <w:style w:type="character" w:customStyle="1" w:styleId="apple-converted-space">
    <w:name w:val="apple-converted-space"/>
    <w:basedOn w:val="a0"/>
    <w:rsid w:val="00D857AA"/>
  </w:style>
  <w:style w:type="paragraph" w:styleId="a5">
    <w:name w:val="List Paragraph"/>
    <w:basedOn w:val="a"/>
    <w:uiPriority w:val="34"/>
    <w:qFormat/>
    <w:rsid w:val="00D85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220230">
      <w:bodyDiv w:val="1"/>
      <w:marLeft w:val="0"/>
      <w:marRight w:val="0"/>
      <w:marTop w:val="0"/>
      <w:marBottom w:val="0"/>
      <w:divBdr>
        <w:top w:val="none" w:sz="0" w:space="0" w:color="auto"/>
        <w:left w:val="none" w:sz="0" w:space="0" w:color="auto"/>
        <w:bottom w:val="none" w:sz="0" w:space="0" w:color="auto"/>
        <w:right w:val="none" w:sz="0" w:space="0" w:color="auto"/>
      </w:divBdr>
    </w:div>
    <w:div w:id="10168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cp:revision>
  <dcterms:created xsi:type="dcterms:W3CDTF">2013-12-02T17:05:00Z</dcterms:created>
  <dcterms:modified xsi:type="dcterms:W3CDTF">2013-12-02T17:07:00Z</dcterms:modified>
</cp:coreProperties>
</file>